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EB7E1">
      <w:pP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附件3</w:t>
      </w:r>
    </w:p>
    <w:p w14:paraId="2C2B0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</w:rPr>
        <w:t>达州市文学艺术院</w:t>
      </w:r>
    </w:p>
    <w:p w14:paraId="0FDE0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z w:val="36"/>
          <w:szCs w:val="36"/>
          <w:highlight w:val="none"/>
        </w:rPr>
        <w:t>场馆及设施日常维修维护服务详细报价表</w:t>
      </w:r>
    </w:p>
    <w:p w14:paraId="45B5D2EB">
      <w:pPr>
        <w:spacing w:before="120" w:after="120" w:line="288" w:lineRule="auto"/>
        <w:ind w:left="0"/>
        <w:jc w:val="left"/>
        <w:rPr>
          <w:rFonts w:hint="default" w:ascii="Times New Roman" w:hAnsi="Times New Roman" w:eastAsia="等线" w:cs="Times New Roman"/>
          <w:color w:val="auto"/>
          <w:sz w:val="22"/>
          <w:highlight w:val="none"/>
        </w:rPr>
      </w:pPr>
    </w:p>
    <w:p w14:paraId="01E3AAA6">
      <w:pPr>
        <w:spacing w:before="120" w:after="120" w:line="288" w:lineRule="auto"/>
        <w:ind w:left="0" w:firstLine="440" w:firstLineChars="200"/>
        <w:jc w:val="left"/>
        <w:rPr>
          <w:rFonts w:hint="default" w:ascii="Times New Roman" w:hAnsi="Times New Roman" w:eastAsia="等线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等线" w:cs="Times New Roman"/>
          <w:color w:val="auto"/>
          <w:sz w:val="22"/>
          <w:highlight w:val="none"/>
        </w:rPr>
        <w:t>自愿参与本次报价，已仔细阅读并完全理解公告所有内容，自愿接受公告及后续框架协议的所有条款约束</w:t>
      </w:r>
      <w:r>
        <w:rPr>
          <w:rFonts w:hint="default" w:ascii="Times New Roman" w:hAnsi="Times New Roman" w:eastAsia="等线" w:cs="Times New Roman"/>
          <w:color w:val="auto"/>
          <w:sz w:val="22"/>
          <w:highlight w:val="none"/>
          <w:lang w:eastAsia="zh-CN"/>
        </w:rPr>
        <w:t>。</w:t>
      </w:r>
    </w:p>
    <w:p w14:paraId="6357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项目名称：场馆及设施日常维修维护定点服务</w:t>
      </w:r>
    </w:p>
    <w:p w14:paraId="7EAB1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服务期限：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年</w:t>
      </w:r>
    </w:p>
    <w:p w14:paraId="75336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报价单位（盖章）：________________________</w:t>
      </w:r>
    </w:p>
    <w:p w14:paraId="23773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法定代表人/授权代表（签字）：________________________</w:t>
      </w:r>
    </w:p>
    <w:p w14:paraId="51A37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联系电话：________________________</w:t>
      </w:r>
    </w:p>
    <w:p w14:paraId="274BF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报价日期：202____年____月____日</w:t>
      </w:r>
    </w:p>
    <w:p w14:paraId="44B0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</w:pPr>
    </w:p>
    <w:p w14:paraId="702DF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</w:rPr>
        <w:t>一、报价说明</w:t>
      </w:r>
    </w:p>
    <w:p w14:paraId="75B87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1. 本报价为包干单价，包含人工费、材料费、机械费、运输费、垃圾清运费、安全措施费、管理费、利润、税金等全部费用，甲方不再另行支付任何费用。</w:t>
      </w:r>
    </w:p>
    <w:p w14:paraId="0D9CA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2. 单价一经确认，服务期内不得上调。</w:t>
      </w:r>
    </w:p>
    <w:p w14:paraId="10D87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3. 实际结算按实际发生工程量×中标单价计算。</w:t>
      </w:r>
    </w:p>
    <w:p w14:paraId="1882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4. 年度累计结算金额不得超过人民币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  <w:lang w:val="en-US" w:eastAsia="zh-CN"/>
        </w:rPr>
        <w:t>5万元</w:t>
      </w:r>
      <w:r>
        <w:rPr>
          <w:rFonts w:hint="default" w:ascii="Times New Roman" w:hAnsi="Times New Roman" w:eastAsia="等线" w:cs="Times New Roman"/>
          <w:color w:val="auto"/>
          <w:sz w:val="24"/>
          <w:szCs w:val="24"/>
          <w:highlight w:val="none"/>
        </w:rPr>
        <w:t>。</w:t>
      </w:r>
    </w:p>
    <w:p w14:paraId="022F5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  <w:highlight w:val="none"/>
        </w:rPr>
        <w:t>二、详细报价清单</w:t>
      </w:r>
    </w:p>
    <w:p w14:paraId="79F50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  <w:t>1. 防水补漏类</w:t>
      </w:r>
    </w:p>
    <w:tbl>
      <w:tblPr>
        <w:tblStyle w:val="4"/>
        <w:tblW w:w="511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594"/>
        <w:gridCol w:w="755"/>
        <w:gridCol w:w="1476"/>
        <w:gridCol w:w="3769"/>
      </w:tblGrid>
      <w:tr w14:paraId="0BBCA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F59014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FC8A45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306840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C5A2C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单价（元）</w:t>
            </w: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06EB5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备注</w:t>
            </w:r>
          </w:p>
        </w:tc>
      </w:tr>
      <w:tr w14:paraId="2536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5830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1-1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CC74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屋面防水补漏（卷材）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1876D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CFA04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572C5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含清理、基层处理、防水施工</w:t>
            </w:r>
          </w:p>
        </w:tc>
      </w:tr>
      <w:tr w14:paraId="5497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D706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1-2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DB3B6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屋面防水补漏（涂料）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E1F1D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278DCA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7AA3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含清理、涂刷、养护</w:t>
            </w:r>
          </w:p>
        </w:tc>
      </w:tr>
      <w:tr w14:paraId="6E333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716C7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1-3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92677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卫生间/阳台防水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027A9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5B1DC1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7E93F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含闭水试验</w:t>
            </w:r>
          </w:p>
        </w:tc>
      </w:tr>
      <w:tr w14:paraId="1156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2EE6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1-4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5D26F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墙面渗水维修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8B277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50F08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72225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含查找漏点、封堵、修复</w:t>
            </w:r>
          </w:p>
        </w:tc>
      </w:tr>
      <w:tr w14:paraId="18F7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7BECF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1-5</w:t>
            </w:r>
          </w:p>
        </w:tc>
        <w:tc>
          <w:tcPr>
            <w:tcW w:w="13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F2F4D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排水管/落水口维修</w:t>
            </w:r>
          </w:p>
        </w:tc>
        <w:tc>
          <w:tcPr>
            <w:tcW w:w="4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5630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处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9D547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20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8A22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更换、密封、加固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管道10m及以上计算为1处，零星维修不计人工费。</w:t>
            </w:r>
          </w:p>
        </w:tc>
      </w:tr>
    </w:tbl>
    <w:p w14:paraId="3BFA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  <w:t>2. 墙体、栏杆维护修复类</w:t>
      </w:r>
    </w:p>
    <w:tbl>
      <w:tblPr>
        <w:tblStyle w:val="4"/>
        <w:tblW w:w="513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2895"/>
        <w:gridCol w:w="915"/>
        <w:gridCol w:w="1262"/>
        <w:gridCol w:w="3351"/>
      </w:tblGrid>
      <w:tr w14:paraId="3FB9E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6380D8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4F1D86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16405A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D56459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单价（元）</w:t>
            </w: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80CAE7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备注</w:t>
            </w:r>
          </w:p>
        </w:tc>
      </w:tr>
      <w:tr w14:paraId="75CC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DC5ED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2-1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6DAD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墙面空鼓、开裂修复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0A244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488759">
            <w:pPr>
              <w:jc w:val="both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E591C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铲除、找平、修补</w:t>
            </w:r>
          </w:p>
        </w:tc>
      </w:tr>
      <w:tr w14:paraId="6604E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A754D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2-2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49BF4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墙面腻子修补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79FBB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C0074A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F0BF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局部修补打磨</w:t>
            </w:r>
          </w:p>
        </w:tc>
      </w:tr>
      <w:tr w14:paraId="16BE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BC98E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2-3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AB520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墙面整体刷漆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00ECC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DD030B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BF97F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含底漆+面漆</w:t>
            </w:r>
          </w:p>
        </w:tc>
      </w:tr>
      <w:tr w14:paraId="4A7F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CA40A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2-4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F50A4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金属栏杆除锈刷漆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C768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m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1299AA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43AF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除锈、防锈漆、面漆</w:t>
            </w:r>
          </w:p>
        </w:tc>
      </w:tr>
      <w:tr w14:paraId="4446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005C1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2-5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4DDF2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金属栏杆加固/更换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CF25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m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EB299F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F067C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含焊接、固定、修复</w:t>
            </w:r>
          </w:p>
        </w:tc>
      </w:tr>
      <w:tr w14:paraId="5D73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18846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2-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B3341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石栏杆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加固/更换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7A2919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m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DC8AC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88DF1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粘接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、固定、修复</w:t>
            </w:r>
          </w:p>
        </w:tc>
      </w:tr>
      <w:tr w14:paraId="3E9E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D756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2-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15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22147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护墙板/碳晶板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AA5A1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F554A8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95915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大面积安装</w:t>
            </w:r>
          </w:p>
        </w:tc>
      </w:tr>
    </w:tbl>
    <w:p w14:paraId="6BE67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  <w:t>3. 吊顶维护修复类</w:t>
      </w:r>
    </w:p>
    <w:tbl>
      <w:tblPr>
        <w:tblStyle w:val="4"/>
        <w:tblW w:w="51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886"/>
        <w:gridCol w:w="928"/>
        <w:gridCol w:w="1253"/>
        <w:gridCol w:w="3371"/>
      </w:tblGrid>
      <w:tr w14:paraId="2918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31A843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0E25BA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784C29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C9C78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单价（元）</w:t>
            </w: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AE34C2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备注</w:t>
            </w:r>
          </w:p>
        </w:tc>
      </w:tr>
      <w:tr w14:paraId="2978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3D27A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3-1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D69C5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吊顶扣板更换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9D16B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B59A43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7D36E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同规格、同颜色</w:t>
            </w:r>
          </w:p>
        </w:tc>
      </w:tr>
      <w:tr w14:paraId="1C5C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4332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3-2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D1A40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吊顶龙骨加固/校正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F761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75267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66207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含松动修复、调平</w:t>
            </w:r>
          </w:p>
        </w:tc>
      </w:tr>
      <w:tr w14:paraId="04CA5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2E609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3-3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39FA1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吊顶变形/下坠修复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C068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处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D7FDE9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5933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含重新固定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超出4平方米</w:t>
            </w:r>
          </w:p>
          <w:p w14:paraId="38491E8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按95元/平米计算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eastAsia="zh-CN"/>
              </w:rPr>
              <w:t>）</w:t>
            </w:r>
          </w:p>
        </w:tc>
      </w:tr>
      <w:tr w14:paraId="70FC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D938E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3-4</w:t>
            </w:r>
          </w:p>
        </w:tc>
        <w:tc>
          <w:tcPr>
            <w:tcW w:w="1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1EAD3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吊顶污渍清洁、修补</w:t>
            </w:r>
          </w:p>
        </w:tc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AF116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216FA6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6BD7E0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局部修复</w:t>
            </w:r>
          </w:p>
        </w:tc>
      </w:tr>
    </w:tbl>
    <w:p w14:paraId="2C7D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480" w:firstLineChars="200"/>
        <w:jc w:val="left"/>
        <w:textAlignment w:val="auto"/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  <w:t>4. 墙面、地砖修复类</w:t>
      </w:r>
    </w:p>
    <w:tbl>
      <w:tblPr>
        <w:tblStyle w:val="4"/>
        <w:tblW w:w="51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6"/>
        <w:gridCol w:w="2947"/>
        <w:gridCol w:w="862"/>
        <w:gridCol w:w="1254"/>
        <w:gridCol w:w="3403"/>
      </w:tblGrid>
      <w:tr w14:paraId="2B7E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09AECA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D50A5F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8CD13E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2036F1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单价（元）</w:t>
            </w: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94E45E">
            <w:pPr>
              <w:jc w:val="center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备注</w:t>
            </w:r>
          </w:p>
        </w:tc>
      </w:tr>
      <w:tr w14:paraId="7515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8A57F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4-1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D7BF3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瓷砖空鼓修复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92605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5D8F2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3351F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取芯、重新粘贴</w:t>
            </w:r>
          </w:p>
        </w:tc>
      </w:tr>
      <w:tr w14:paraId="1DB4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9BB89D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4-2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432DA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墙面瓷砖更换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741E1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39EFBA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0934DC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含切割、粘贴、勾缝</w:t>
            </w:r>
          </w:p>
        </w:tc>
      </w:tr>
      <w:tr w14:paraId="5ECD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E354EB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4-3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E23266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地面瓷砖更换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6450A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AF8CBA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B71D0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含找平、粘贴</w:t>
            </w:r>
          </w:p>
        </w:tc>
      </w:tr>
      <w:tr w14:paraId="6E827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2D9E7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4-4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523DC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地砖/墙砖勾缝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7214CA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E638AC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90545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专用美缝/填缝剂</w:t>
            </w:r>
          </w:p>
        </w:tc>
      </w:tr>
      <w:tr w14:paraId="2A5D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9CEDF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4-5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1EAD1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实木、瓷砖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踢脚线维修/更换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F9D12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m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9DEB96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C3E81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含安装、固定</w:t>
            </w:r>
          </w:p>
        </w:tc>
      </w:tr>
      <w:tr w14:paraId="3224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88134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4-5</w:t>
            </w:r>
          </w:p>
        </w:tc>
        <w:tc>
          <w:tcPr>
            <w:tcW w:w="1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42904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不锈钢</w:t>
            </w: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踢脚线维修/更换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778183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m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75E60">
            <w:pPr>
              <w:jc w:val="right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E33768">
            <w:pPr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含安装、固定</w:t>
            </w:r>
          </w:p>
        </w:tc>
      </w:tr>
    </w:tbl>
    <w:p w14:paraId="0A5EE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  <w:t>5. 日常装饰翻新类</w:t>
      </w:r>
    </w:p>
    <w:tbl>
      <w:tblPr>
        <w:tblStyle w:val="4"/>
        <w:tblW w:w="51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2471"/>
        <w:gridCol w:w="836"/>
        <w:gridCol w:w="1500"/>
        <w:gridCol w:w="3649"/>
      </w:tblGrid>
      <w:tr w14:paraId="07A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7F7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1D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516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B7D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单价（元）</w:t>
            </w: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73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备注</w:t>
            </w:r>
          </w:p>
        </w:tc>
      </w:tr>
      <w:tr w14:paraId="12DE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FB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5-1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03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局部墙面翻新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15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B1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AEB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打磨、刷漆</w:t>
            </w:r>
          </w:p>
        </w:tc>
      </w:tr>
      <w:tr w14:paraId="00E29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A4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5-2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0C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硬包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CD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3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6A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按实际情况</w:t>
            </w:r>
          </w:p>
        </w:tc>
      </w:tr>
      <w:tr w14:paraId="37A6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324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5-3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10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小型装饰构件修复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66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项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28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41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按实际情况</w:t>
            </w:r>
          </w:p>
        </w:tc>
      </w:tr>
      <w:tr w14:paraId="12D36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E9C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5-4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C83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标识、标牌安装修复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822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项</w:t>
            </w:r>
          </w:p>
        </w:tc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D71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B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含固定、校正</w:t>
            </w:r>
          </w:p>
        </w:tc>
      </w:tr>
      <w:tr w14:paraId="7EDF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8D5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5-5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1FF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实木套装门（单扇）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F8D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58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97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含安装、五金</w:t>
            </w:r>
          </w:p>
        </w:tc>
      </w:tr>
      <w:tr w14:paraId="67DA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1B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5-6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89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实木套装门（双扇）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92C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CC1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705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含安装、五金</w:t>
            </w:r>
          </w:p>
        </w:tc>
      </w:tr>
      <w:tr w14:paraId="34F2B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8E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5-7</w:t>
            </w:r>
          </w:p>
        </w:tc>
        <w:tc>
          <w:tcPr>
            <w:tcW w:w="2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0A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指纹锁安装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AF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8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3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3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color w:val="auto"/>
                <w:highlight w:val="none"/>
                <w:lang w:val="en-US" w:eastAsia="zh-CN"/>
              </w:rPr>
              <w:t>正规品牌、含安装</w:t>
            </w:r>
          </w:p>
        </w:tc>
      </w:tr>
    </w:tbl>
    <w:p w14:paraId="2C02A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480" w:firstLineChars="200"/>
        <w:jc w:val="left"/>
        <w:textAlignment w:val="auto"/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等线" w:cs="Times New Roman"/>
          <w:b/>
          <w:bCs/>
          <w:color w:val="auto"/>
          <w:sz w:val="24"/>
          <w:szCs w:val="24"/>
          <w:highlight w:val="none"/>
        </w:rPr>
        <w:t>6. 零星维修及其他</w:t>
      </w:r>
    </w:p>
    <w:tbl>
      <w:tblPr>
        <w:tblStyle w:val="4"/>
        <w:tblW w:w="51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2410"/>
        <w:gridCol w:w="930"/>
        <w:gridCol w:w="1501"/>
        <w:gridCol w:w="3611"/>
      </w:tblGrid>
      <w:tr w14:paraId="3A3C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A96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5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FE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单位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70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单价（元）</w:t>
            </w: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CEC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color w:val="auto"/>
                <w:highlight w:val="none"/>
              </w:rPr>
              <w:t>备注</w:t>
            </w:r>
          </w:p>
        </w:tc>
      </w:tr>
      <w:tr w14:paraId="55DE2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91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F8D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门窗五金更换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E90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套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BF8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FB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合页、锁具、把手等</w:t>
            </w:r>
          </w:p>
        </w:tc>
      </w:tr>
      <w:tr w14:paraId="01BC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8D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81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玻璃更换/修复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1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28E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8B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含安装、打胶</w:t>
            </w:r>
          </w:p>
        </w:tc>
      </w:tr>
      <w:tr w14:paraId="7B1E1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2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DA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AD2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㎡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B49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67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按实际</w:t>
            </w:r>
          </w:p>
        </w:tc>
      </w:tr>
      <w:tr w14:paraId="7DF7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DB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8A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施工垃圾清运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04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车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50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A6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按1.5顿/车估算，</w:t>
            </w:r>
          </w:p>
          <w:p w14:paraId="5EC64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根据清运车数结算</w:t>
            </w:r>
          </w:p>
        </w:tc>
      </w:tr>
      <w:tr w14:paraId="4B642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72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A01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  <w:lang w:val="en-US" w:eastAsia="zh-CN"/>
              </w:rPr>
              <w:t>应急上门服务费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2EE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次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2E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</w:p>
        </w:tc>
        <w:tc>
          <w:tcPr>
            <w:tcW w:w="19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9DB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highlight w:val="none"/>
              </w:rPr>
              <w:t>2小时内紧急到场</w:t>
            </w:r>
          </w:p>
        </w:tc>
      </w:tr>
    </w:tbl>
    <w:p w14:paraId="6152318B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76EF14DC">
      <w:bookmarkStart w:id="0" w:name="_GoBack"/>
      <w:bookmarkEnd w:id="0"/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2098" w:right="1474" w:bottom="1985" w:left="1588" w:header="851" w:footer="113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3EF82"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1FA3FD">
                          <w:pPr>
                            <w:pStyle w:val="2"/>
                            <w:ind w:left="210" w:leftChars="100" w:right="210" w:rightChars="100"/>
                            <w:rPr>
                              <w:rStyle w:val="6"/>
                              <w:rFonts w:asci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FA3FD">
                    <w:pPr>
                      <w:pStyle w:val="2"/>
                      <w:ind w:left="210" w:leftChars="100" w:right="210" w:rightChars="100"/>
                      <w:rPr>
                        <w:rStyle w:val="6"/>
                        <w:rFonts w:asci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62C4B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- 1 -</w:t>
    </w:r>
    <w:r>
      <w:rPr>
        <w:rStyle w:val="6"/>
      </w:rPr>
      <w:fldChar w:fldCharType="end"/>
    </w:r>
  </w:p>
  <w:p w14:paraId="4CC424F1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480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783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783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E726F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CC895">
    <w:pPr>
      <w:spacing w:line="740" w:lineRule="exact"/>
      <w:jc w:val="distribute"/>
      <w:rPr>
        <w:rFonts w:ascii="方正小标宋简体" w:hAnsi="仿宋_GB2312" w:eastAsia="方正小标宋简体" w:cs="仿宋_GB2312"/>
        <w:color w:val="FF0000"/>
        <w:sz w:val="70"/>
        <w:szCs w:val="70"/>
      </w:rPr>
    </w:pPr>
  </w:p>
  <w:p w14:paraId="27EFEA0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61FA1"/>
    <w:rsid w:val="7866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2026-04-01T03:42:00Z</dcterms:created>
  <dc:creator>会飞的生菜</dc:creator>
  <cp:lastModifiedBy>会飞的生菜</cp:lastModifiedBy>
  <dcterms:modified xsi:type="dcterms:W3CDTF">2026-04-01T03:42:49Z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D9953D574A42402888B81D6D6EA450E1_11</vt:lpwstr>
  </property>
  <property fmtid="{D5CDD505-2E9C-101B-9397-08002B2CF9AE}" pid="4" name="KSOTemplateDocerSaveRecord">
    <vt:lpwstr>eyJoZGlkIjoiNjdiYzE0MGNjY2RiN2MwNTNlMDNiNmRlYWY2ZTQzYzAiLCJ1c2VySWQiOiIzNzEwOTU0OTAifQ==</vt:lpwstr>
  </property>
</Properties>
</file>